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37/CK/2025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bookmarkStart w:colFirst="0" w:colLast="0" w:name="_heading=h.j4yd13sjalwd" w:id="2"/>
      <w:bookmarkEnd w:id="2"/>
      <w:r w:rsidDel="00000000" w:rsidR="00000000" w:rsidRPr="00000000">
        <w:rPr>
          <w:rtl w:val="0"/>
        </w:rPr>
        <w:t xml:space="preserve">W odpowiedzi na Zapytanie ofertowe nr 37/CK/2025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meblowego do Regionalnego Centrum Komunikacji w Białymstoku,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meblowego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a) Biurko – 16 sztuk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Kontenerek  podbiurkowy – 16 sztuk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c) Fotel obrotowy – 16 sztuk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d) Krzesła konferencyjne – 10 sztuk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e) Szafka pod drukarkę – 1 sztuka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f) Szafa na dokumenty metalowa – 2 sztuki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g) Regal otwarty – 2 sztuki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h) Sofa – 1 sztuka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i) Stolik - 1 sztuka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j) Wieszak wolnostojący – 6 sztuk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30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31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30 dni kalendarzowych od dnia podpisania umowy.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wyposażenia meblowego o wartości minimum 30 000,00 zł (słownie: trzydzieści tysięcy złotych) netto każde.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4C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4D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50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bookmarkStart w:colFirst="0" w:colLast="0" w:name="_heading=h.17dp8vu" w:id="4"/>
      <w:bookmarkEnd w:id="4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52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spacing w:before="0" w:lineRule="auto"/>
        <w:ind w:left="426" w:hanging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57">
      <w:pPr>
        <w:numPr>
          <w:ilvl w:val="1"/>
          <w:numId w:val="3"/>
        </w:numPr>
        <w:spacing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8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9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A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B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C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D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E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F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60">
      <w:pPr>
        <w:numPr>
          <w:ilvl w:val="2"/>
          <w:numId w:val="4"/>
        </w:numPr>
        <w:spacing w:after="0" w:before="0" w:line="240" w:lineRule="auto"/>
        <w:ind w:left="720" w:hanging="295"/>
        <w:rPr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61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62">
      <w:pPr>
        <w:numPr>
          <w:ilvl w:val="1"/>
          <w:numId w:val="3"/>
        </w:numPr>
        <w:spacing w:before="0" w:lineRule="auto"/>
        <w:ind w:left="426" w:hanging="426"/>
        <w:rPr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63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deded" w:val="clear"/>
        <w:spacing w:after="160" w:before="360" w:lineRule="auto"/>
        <w:ind w:left="426" w:hanging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B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C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D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E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Panu1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F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70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71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72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74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75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3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0"/>
        <w:bCs w:val="0"/>
        <w:i w:val="0"/>
        <w:iCs w:val="0"/>
        <w:strike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40" w:hanging="340"/>
      </w:pPr>
      <w:rPr>
        <w:rFonts w:ascii="Calibri" w:cs="Calibri" w:eastAsia="Calibri" w:hAnsi="Calibri"/>
        <w:b w:val="1"/>
        <w:bCs w:val="1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cs="Cambria" w:eastAsia="Cambria" w:hAnsi="Cambria"/>
        <w:b w:val="0"/>
        <w:bCs w:val="0"/>
        <w:i w:val="0"/>
        <w:iCs w:val="0"/>
        <w:strike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35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9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EXHJQ289PQS7g9HWcc/zMF6Mkw==">CgMxLjAyCGguZ2pkZ3hzMgloLjMwajB6bGwyDmguajR5ZDEzc2phbHdkMgloLjFmb2I5dGUyCWguMTdkcDh2dTgAciExLU5kVzkwZDlNcXdlVGZnal9mXzM2OWRWMk1UNzFUUWU=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